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41B4" w:rsidRPr="00E854CC" w:rsidRDefault="002D7A66" w:rsidP="00232237">
      <w:pPr>
        <w:spacing w:before="0" w:beforeAutospacing="0" w:after="0" w:afterAutospacing="0"/>
        <w:jc w:val="right"/>
        <w:rPr>
          <w:rFonts w:ascii="PT Astra Serif" w:hAnsi="PT Astra Serif" w:cs="Times New Roman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УТВЕРЖДЕНО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приказом </w:t>
      </w:r>
      <w:r w:rsidR="00232237"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М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ОУ </w:t>
      </w:r>
      <w:r w:rsidR="00232237"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СОШ с.Альшанка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sz w:val="24"/>
          <w:szCs w:val="24"/>
          <w:lang w:val="ru-RU"/>
        </w:rPr>
        <w:t>от</w:t>
      </w:r>
      <w:r w:rsidR="00E854CC" w:rsidRPr="00E854CC">
        <w:rPr>
          <w:rFonts w:ascii="PT Astra Serif" w:hAnsi="PT Astra Serif" w:cs="Times New Roman"/>
          <w:sz w:val="24"/>
          <w:szCs w:val="24"/>
          <w:lang w:val="ru-RU"/>
        </w:rPr>
        <w:t xml:space="preserve"> 02.09.2024</w:t>
      </w:r>
      <w:r w:rsidRPr="00E854CC">
        <w:rPr>
          <w:rFonts w:ascii="PT Astra Serif" w:hAnsi="PT Astra Serif" w:cs="Times New Roman"/>
          <w:sz w:val="24"/>
          <w:szCs w:val="24"/>
          <w:lang w:val="ru-RU"/>
        </w:rPr>
        <w:t xml:space="preserve"> №</w:t>
      </w:r>
      <w:r w:rsidR="00E854CC" w:rsidRPr="00E854CC">
        <w:rPr>
          <w:rFonts w:ascii="PT Astra Serif" w:hAnsi="PT Astra Serif" w:cs="Times New Roman"/>
          <w:sz w:val="24"/>
          <w:szCs w:val="24"/>
          <w:lang w:val="ru-RU"/>
        </w:rPr>
        <w:t xml:space="preserve"> 134</w:t>
      </w:r>
    </w:p>
    <w:p w:rsidR="006341B4" w:rsidRPr="00E854CC" w:rsidRDefault="006341B4" w:rsidP="00232237">
      <w:pPr>
        <w:spacing w:before="0" w:beforeAutospacing="0" w:after="0" w:afterAutospacing="0"/>
        <w:jc w:val="center"/>
        <w:rPr>
          <w:rFonts w:ascii="PT Astra Serif" w:hAnsi="PT Astra Serif" w:cs="Times New Roman"/>
          <w:sz w:val="24"/>
          <w:szCs w:val="24"/>
          <w:lang w:val="ru-RU"/>
        </w:rPr>
      </w:pPr>
    </w:p>
    <w:p w:rsidR="006341B4" w:rsidRPr="00E854CC" w:rsidRDefault="002D7A66" w:rsidP="00232237">
      <w:pPr>
        <w:spacing w:before="0" w:beforeAutospacing="0" w:after="0" w:afterAutospacing="0"/>
        <w:jc w:val="center"/>
        <w:rPr>
          <w:rFonts w:ascii="PT Astra Serif" w:hAnsi="PT Astra Serif" w:cs="Times New Roman"/>
          <w:color w:val="000000"/>
          <w:sz w:val="32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32"/>
          <w:szCs w:val="24"/>
          <w:lang w:val="ru-RU"/>
        </w:rPr>
        <w:t>Положение о школьной службе медиации</w:t>
      </w:r>
    </w:p>
    <w:p w:rsidR="006341B4" w:rsidRPr="00E854CC" w:rsidRDefault="006341B4" w:rsidP="00232237">
      <w:pPr>
        <w:spacing w:before="0" w:beforeAutospacing="0" w:after="0" w:afterAutospacing="0"/>
        <w:jc w:val="center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</w:p>
    <w:p w:rsidR="006341B4" w:rsidRPr="00E854CC" w:rsidRDefault="002D7A66" w:rsidP="00232237">
      <w:pPr>
        <w:spacing w:before="0" w:beforeAutospacing="0" w:after="0" w:afterAutospacing="0"/>
        <w:jc w:val="center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FF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1.1. Служба медиации осуществляет свою деятельность на основании Федераль</w:t>
      </w:r>
      <w:bookmarkStart w:id="0" w:name="_GoBack"/>
      <w:bookmarkEnd w:id="0"/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ного закона от 29.12.2012 № 273-ФЗ «Об образовании в Российской Федерации», Федерального закона от 24.07.1998 № 124-ФЗ «Об основных гарантиях прав ребенка в Российской Федерации»,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Федерального закона от 27.07.2010 № 193-ФЗ «Об альтернативной процедуре урегулирования споров с участием пос</w:t>
      </w:r>
      <w:r w:rsid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редника (процедуре примирения)»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2. Цели и задачи службы медиации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2.1. Целями службы медиации являются: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2.1.1. Распространение среди участников образовательного процесса цивилизованных форм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разрешения споров и конфликтов (восстановительные технологии, переговоры и другие способы).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2.1.2. Помощь участникам образовательного процесса в разрешении споров и конфликтных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ситуаций на основе принципов и технологии восстановительного примирения.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2.1.3. Организация своевременного реагирования на конфликты, проступки, противоправное поведение и правонарушения несовершеннолетних на основе принципов и технологии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восстановительной медиации.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2.2. Задачами службы медиации являются: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2.2.1. Проведение программ восстановительного разрешения конфликтов («кругов сообщества», «школьных восстановительных конференций», «семейных конференций») для участников споров, конфликтов и противоправных ситуаций.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2.2.2. Обучение учащихся и других участников образовательного процесса цивилизованным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методам урегулирования конфликтов и осознания ответственности.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2.2.3. Организация просветительных мероприятий и информирование участников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образовательного процесса о миссии, принципах и восстановительных технологиях.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3. Принципы деятельности службы медиации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3.1. Деятельность службы медиации основана на следующих принципах: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3.1.1.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Принцип добровольности, предполагающий как добровольное участие учащихся в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организации работы службы, так и обязательное согласие сторон, вовлеченных в конфликт, на участие в примирительной программе. Допускается направление сторон конфликта и их законных представителей на предварительную встречу с медиатором, после которой стороны могут участвовать или не участвовать в программе восстановительного разрешения конфликта.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3.1.2.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Принцип конфиденциальности, предполагающий обязательство службы медиации не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разглашать полученные в процессе примирения сведения, за исключением примирительного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договора (по согласованию с участниками встречи и подписанного ими).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3.1.3.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Принцип нейтральности, запрещающий службе медиации принимать сторону какого-либо участника конфликта (в том числе администрации). Нейтральность предполагает, что служба медиации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 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lastRenderedPageBreak/>
        <w:t>Если медиатор понимает, что не может сохранять нейтральность из-за личностных взаимоотношений с кем-либо из участников, он должен отказаться от медиации или передать ее другому медиатору.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4. Порядок формирования службы медиации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4.1.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Руководителем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школьной службы может быть социальный педагог или иной работник образовательной организации, прошедший обучение проведению восстановительной медиации, на которого возлагаются обязанности по руководству службой медиации приказом руководителя образовательной организации.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4.2.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Проводить процедуру медиации может только сотрудник службы, прошедший обучение проведению процедуры медиации.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4.3.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Содействовать работе службы медиации могут обучающиеся, ознакомленные с процедурой и прошедшие обучение, с согласия родителей (законных представителей).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4.4.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Вопросы членства в службе медиации, требований к учащимся, содействующим работе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службы, и иные вопросы, не регламентированные настоящим положением, могут определяться уставом службы, принимаемым службой медиации самостоятельно.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5. Порядок работы службы медиации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может получать информацию о случаях конфликтного или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криминального характера от педагогов, учащихся, администрации образовательной организации, членов службы медиации, родителей (законных представителей).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принимает решение о возможности или невозможности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примирительной программы в каждом конкретном случае самостоятельно, в том числе на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основании предварительных встреч со сторонами конфликта. При необходимости о принятом решении информируются должностные лица школы.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5.3.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Программы восстановительного разрешения конфликтов и криминальных ситуаций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проводятся только в случае согласия конфликтующих сторон на участие. Если действия одной или обеих сторон могут быть квалифицированы как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правонарушение или преступление, для проведения программы также необходимо согласие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родителей (законных представителей) или их участие во встрече.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5.4.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Примирение может проводиться взрослым медиатором по делам, рассматриваемым в комиссии по делам несовершеннолетних и защите их прав (далее – КДН и ЗП) или суде.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Примирение (или другая восстановительная программа) не отменяет рассмотрения дела в КДН и ЗП или суде, но его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результаты и достигнутая договоренность могут учитываться при вынесении решения по делу.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5.5.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случае если примирительная программа планируется, когда дело находится на этапе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дознания, следствия или в суде, о ее проведении ставится в известность администрация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образовательной организации и родители (законные представители).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5.6.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Переговоры с родителями (законными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представителями) и должностными лицами проводит руководитель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службы медиации.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lastRenderedPageBreak/>
        <w:t>5.7.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Конфликтующие стороны вправе отказаться от проведения медиации или любой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другой восстановительной программы на основании своих профессиональных стандартов либо в случае недостаточной квалификации или невозможности обеспечить безопасность процесса. В этом случае образовательная организация может использовать иные педагогические технологии.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5.8.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сложных ситуациях (как правило, если есть материальный ущерб, среди участников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есть взрослые или родители (законные представители), а также в случае криминальной ситуации) руководитель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службы медиации принимает участие в проводимой программе.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5.9.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случае если конфликтующие стороны не достигли возраста 10 лет, примирительная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программа проводится с согласия родителей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(законных представителей) и классного руководителя.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5.10.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самостоятельно определяет сроки и этапы проведения программы в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каждом отдельном случае.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случае если в ходе примирительной программы конфликтующие стороны пришли к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соглашению, достигнутые результаты могут фиксироваться в письменном примирительном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договоре или устном соглашении.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 При необходимости служба медиации передает копию примирительного договора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администрации образовательной организации.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5.13.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помогает определить способ выполнения обязательств, взятых на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себя сторонами в примирительном договоре, но не несет ответственность за их выполнение. При возникновении проблем в выполнении обязательств служба медиации может проводить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дополнительные встречи сторон и помочь сторонам осознать причины трудностей и пути их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преодоления.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5.14.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 необходимости служба медиации информирует участников примирительной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программы о возможностях других специалистов (социального педагога, специалистов учреждений социальной сферы).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5.15.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Деятельность службы медиации фиксируется в журналах и отчетах, которые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являются внутренними документами службы.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5.16.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Руководитель службы медиации обеспечивает мониторинг проведенных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программ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на соответствие их деятельности принципам восстановительной медиации.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5.17.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рекомендует участникам конфликта на время проведения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процедуры медиации воздержаться от обращений в вышестоящие инстанции, средства массовой информации или судебные органы.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5.18.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По согласованию с администрацией школы и руководителем службы медиации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примирение может проводиться по конфликтам между педагогами и администрацией, конфликтам родителей (законных представителей) и их детей, а также по семейным конфликтам и спорам. Если споры возникли из гражданских правоотношений, в том числе в связи с осуществлением предпринимательской и иной экономической деятельности, а также из трудовых правоотношений и семейных правоотношений, деятельность медиатора и его 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lastRenderedPageBreak/>
        <w:t>квалификация регулируются Федеральным законом № 193-ФЗ «Об альтернативной процедуре урегулирования споров с участием посредника (процедуре медиации)».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5.19.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При необходимости служба медиации получает у сторон разрешение на обработку их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персональных данных в соответствии с Федеральным законом № 152-ФЗ «О персональных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данных».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6. Организация деятельности службы медиации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Должностные лица школы оказывают службе медиации содействие в распространении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информации о деятельности службы среди педагогов, учащихся и родителей (законных представителей).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в рамках своей компетенции взаимодействует с социальным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педагогом и другими специалистами образовательной организации.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6.3.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Администрация образовательной организации содействует службе медиации в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организации взаимодействия с педагогами образовательной организации, а также социальными службами и другими организациями. Администрация поддерживает обращения педагогов и учащихся в службу медиации, а также содействует освоению ими навыков восстановительного разрешения конфликтов и криминальных ситуаций.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6.4.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случае если стороны согласились на примирительную встречу</w:t>
      </w:r>
      <w:r w:rsidRPr="00E854CC">
        <w:rPr>
          <w:rFonts w:ascii="PT Astra Serif" w:hAnsi="PT Astra Serif" w:cs="Times New Roman"/>
          <w:color w:val="FF0000"/>
          <w:sz w:val="24"/>
          <w:szCs w:val="24"/>
          <w:lang w:val="ru-RU"/>
        </w:rPr>
        <w:t>,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 xml:space="preserve"> применение административных санкций в отношении данных участников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конфликта приостанавливается. Решение о необходимости возобновления административных действий принимается после получения информации о результатах работы службы медиации и достигнутых договоренностях сторон.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6.5.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 случае если примирительная программа проводилась по факту, по которому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возбуждено уголовное дело, администрация образовательной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организации может</w:t>
      </w:r>
      <w:r w:rsidRPr="00E854CC">
        <w:rPr>
          <w:rFonts w:ascii="PT Astra Serif" w:hAnsi="PT Astra Serif"/>
          <w:lang w:val="ru-RU"/>
        </w:rPr>
        <w:br/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ходатайствовать о приобщении к материалам дела примирительного договора, а также иных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6.6.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Служба медиации может вносить на рассмотрение администрации предложения по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снижению конфликтности в образовательной организации.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b/>
          <w:bCs/>
          <w:color w:val="000000"/>
          <w:sz w:val="24"/>
          <w:szCs w:val="24"/>
          <w:lang w:val="ru-RU"/>
        </w:rPr>
        <w:t>7. Заключительные положения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7.1.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Настоящее положение вступает в силу с момента утверждения.</w:t>
      </w:r>
    </w:p>
    <w:p w:rsidR="006341B4" w:rsidRPr="00E854CC" w:rsidRDefault="002D7A66" w:rsidP="00E854CC">
      <w:pPr>
        <w:jc w:val="both"/>
        <w:rPr>
          <w:rFonts w:ascii="PT Astra Serif" w:hAnsi="PT Astra Serif" w:cs="Times New Roman"/>
          <w:color w:val="000000"/>
          <w:sz w:val="24"/>
          <w:szCs w:val="24"/>
          <w:lang w:val="ru-RU"/>
        </w:rPr>
      </w:pP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7.2.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Изменения в настоящее положение вносятся директором школы по предложению</w:t>
      </w:r>
      <w:r w:rsidRPr="00E854CC">
        <w:rPr>
          <w:rFonts w:ascii="PT Astra Serif" w:hAnsi="PT Astra Serif" w:cs="Times New Roman"/>
          <w:color w:val="000000"/>
          <w:sz w:val="24"/>
          <w:szCs w:val="24"/>
        </w:rPr>
        <w:t> </w:t>
      </w:r>
      <w:r w:rsidRPr="00E854CC">
        <w:rPr>
          <w:rFonts w:ascii="PT Astra Serif" w:hAnsi="PT Astra Serif" w:cs="Times New Roman"/>
          <w:color w:val="000000"/>
          <w:sz w:val="24"/>
          <w:szCs w:val="24"/>
          <w:lang w:val="ru-RU"/>
        </w:rPr>
        <w:t>службы медиации, управляющего совета или органов самоуправления.</w:t>
      </w:r>
    </w:p>
    <w:sectPr w:rsidR="006341B4" w:rsidRPr="00E854CC" w:rsidSect="00E854CC">
      <w:pgSz w:w="11907" w:h="16839"/>
      <w:pgMar w:top="993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32237"/>
    <w:rsid w:val="002D33B1"/>
    <w:rsid w:val="002D3591"/>
    <w:rsid w:val="002D7A66"/>
    <w:rsid w:val="003514A0"/>
    <w:rsid w:val="00422840"/>
    <w:rsid w:val="004F7E17"/>
    <w:rsid w:val="005A05CE"/>
    <w:rsid w:val="006341B4"/>
    <w:rsid w:val="00653AF6"/>
    <w:rsid w:val="006B32F4"/>
    <w:rsid w:val="00B73A5A"/>
    <w:rsid w:val="00E438A1"/>
    <w:rsid w:val="00E854CC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DAB65"/>
  <w15:docId w15:val="{25B0C74E-BBA6-4B9A-A014-FF2155CF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с.Альшанка</dc:creator>
  <dc:description>Подготовлено экспертами Актион-МЦФЭР</dc:description>
  <cp:lastModifiedBy>школа Альшанка</cp:lastModifiedBy>
  <cp:revision>5</cp:revision>
  <dcterms:created xsi:type="dcterms:W3CDTF">2024-11-05T19:30:00Z</dcterms:created>
  <dcterms:modified xsi:type="dcterms:W3CDTF">2025-11-12T19:10:00Z</dcterms:modified>
</cp:coreProperties>
</file>